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2C" w:rsidRPr="0006712C" w:rsidRDefault="0006712C" w:rsidP="0006712C">
      <w:pPr>
        <w:shd w:val="clear" w:color="auto" w:fill="FFFFFF"/>
        <w:spacing w:after="0" w:line="240" w:lineRule="auto"/>
        <w:ind w:left="7"/>
        <w:jc w:val="right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</w:pPr>
      <w:r w:rsidRPr="0006712C"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  <w:u w:val="single"/>
        </w:rPr>
        <w:t>ПРОЕКТ</w:t>
      </w:r>
    </w:p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06712C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761912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 xml:space="preserve">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2F4552" w:rsidRDefault="002F4552" w:rsidP="002F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AB1" w:rsidRPr="00E50AB1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прогноза</w:t>
      </w:r>
    </w:p>
    <w:p w:rsidR="00E50AB1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социально-экономического - развития </w:t>
      </w:r>
    </w:p>
    <w:p w:rsidR="00E50AB1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Большеулуйского </w:t>
      </w: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</w:p>
    <w:p w:rsidR="00E50AB1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>на очередной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</w:t>
      </w:r>
    </w:p>
    <w:p w:rsidR="002F19EC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>плановый период 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</w:p>
    <w:p w:rsidR="000A4F96" w:rsidRDefault="00327B9C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552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E50AB1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AB1">
        <w:rPr>
          <w:rFonts w:ascii="Times New Roman" w:hAnsi="Times New Roman" w:cs="Times New Roman"/>
          <w:sz w:val="26"/>
          <w:szCs w:val="26"/>
        </w:rPr>
        <w:t>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E50AB1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4552">
        <w:rPr>
          <w:rFonts w:ascii="Times New Roman" w:hAnsi="Times New Roman" w:cs="Times New Roman"/>
          <w:sz w:val="26"/>
          <w:szCs w:val="26"/>
        </w:rPr>
        <w:t xml:space="preserve">1. </w:t>
      </w:r>
      <w:r w:rsidR="002F4552" w:rsidRPr="002F455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E50AB1">
        <w:rPr>
          <w:rFonts w:ascii="Times New Roman" w:hAnsi="Times New Roman" w:cs="Times New Roman"/>
          <w:sz w:val="26"/>
          <w:szCs w:val="26"/>
        </w:rPr>
        <w:t>Большеулуйского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 сельсовета на очередной 202</w:t>
      </w:r>
      <w:r w:rsidR="00E50AB1">
        <w:rPr>
          <w:rFonts w:ascii="Times New Roman" w:hAnsi="Times New Roman" w:cs="Times New Roman"/>
          <w:sz w:val="26"/>
          <w:szCs w:val="26"/>
        </w:rPr>
        <w:t>3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 год и плановый период  202</w:t>
      </w:r>
      <w:r w:rsidR="00E50AB1">
        <w:rPr>
          <w:rFonts w:ascii="Times New Roman" w:hAnsi="Times New Roman" w:cs="Times New Roman"/>
          <w:sz w:val="26"/>
          <w:szCs w:val="26"/>
        </w:rPr>
        <w:t>4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 – 202</w:t>
      </w:r>
      <w:r w:rsidR="00E50AB1">
        <w:rPr>
          <w:rFonts w:ascii="Times New Roman" w:hAnsi="Times New Roman" w:cs="Times New Roman"/>
          <w:sz w:val="26"/>
          <w:szCs w:val="26"/>
        </w:rPr>
        <w:t>5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 год</w:t>
      </w:r>
      <w:r w:rsidR="00E50AB1">
        <w:rPr>
          <w:rFonts w:ascii="Times New Roman" w:hAnsi="Times New Roman" w:cs="Times New Roman"/>
          <w:sz w:val="26"/>
          <w:szCs w:val="26"/>
        </w:rPr>
        <w:t xml:space="preserve">ов </w:t>
      </w:r>
      <w:r w:rsidRPr="002F4552">
        <w:rPr>
          <w:rFonts w:ascii="Times New Roman" w:hAnsi="Times New Roman" w:cs="Times New Roman"/>
          <w:sz w:val="26"/>
          <w:szCs w:val="26"/>
        </w:rPr>
        <w:t>согласно</w:t>
      </w:r>
      <w:r w:rsidRPr="00E50AB1">
        <w:rPr>
          <w:rFonts w:ascii="Times New Roman" w:hAnsi="Times New Roman" w:cs="Times New Roman"/>
          <w:sz w:val="26"/>
          <w:szCs w:val="26"/>
        </w:rPr>
        <w:t xml:space="preserve"> приложению.</w:t>
      </w:r>
    </w:p>
    <w:p w:rsidR="002F19EC" w:rsidRPr="002F19EC" w:rsidRDefault="0006712C" w:rsidP="002F4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F19EC" w:rsidRPr="002F19EC">
        <w:rPr>
          <w:rFonts w:ascii="Times New Roman" w:hAnsi="Times New Roman"/>
          <w:bCs/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761912">
        <w:rPr>
          <w:rFonts w:ascii="Times New Roman" w:hAnsi="Times New Roman"/>
          <w:bCs/>
          <w:sz w:val="26"/>
          <w:szCs w:val="26"/>
        </w:rPr>
        <w:t>,</w:t>
      </w:r>
      <w:r w:rsidR="002F19EC">
        <w:rPr>
          <w:rFonts w:ascii="Times New Roman" w:hAnsi="Times New Roman"/>
          <w:bCs/>
          <w:sz w:val="26"/>
          <w:szCs w:val="26"/>
        </w:rPr>
        <w:t xml:space="preserve"> и подлежит размещению на официальном сайте Большеулуйского сельсовета.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2F4552">
        <w:rPr>
          <w:rFonts w:ascii="Times New Roman" w:hAnsi="Times New Roman" w:cs="Times New Roman"/>
          <w:sz w:val="26"/>
          <w:szCs w:val="26"/>
        </w:rPr>
        <w:t>а</w:t>
      </w:r>
      <w:r w:rsidR="0006712C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</w:t>
      </w:r>
      <w:r w:rsidR="002F4552">
        <w:rPr>
          <w:rFonts w:ascii="Times New Roman" w:hAnsi="Times New Roman" w:cs="Times New Roman"/>
          <w:sz w:val="26"/>
          <w:szCs w:val="26"/>
        </w:rPr>
        <w:t xml:space="preserve">И.Н. </w:t>
      </w:r>
      <w:proofErr w:type="spellStart"/>
      <w:r w:rsidR="002F4552">
        <w:rPr>
          <w:rFonts w:ascii="Times New Roman" w:hAnsi="Times New Roman" w:cs="Times New Roman"/>
          <w:sz w:val="26"/>
          <w:szCs w:val="26"/>
        </w:rPr>
        <w:t>Арахланова</w:t>
      </w:r>
      <w:proofErr w:type="spellEnd"/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0D3" w:rsidRPr="00E12CFD" w:rsidRDefault="00A26946" w:rsidP="002F4552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F455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00D3" w:rsidRPr="00E12CFD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CFD">
        <w:rPr>
          <w:rFonts w:ascii="Times New Roman" w:hAnsi="Times New Roman" w:cs="Times New Roman"/>
          <w:sz w:val="20"/>
          <w:szCs w:val="20"/>
        </w:rPr>
        <w:t xml:space="preserve">к </w:t>
      </w:r>
      <w:r w:rsidR="0006712C">
        <w:rPr>
          <w:rFonts w:ascii="Times New Roman" w:hAnsi="Times New Roman" w:cs="Times New Roman"/>
          <w:sz w:val="20"/>
          <w:szCs w:val="20"/>
        </w:rPr>
        <w:t xml:space="preserve">проекту </w:t>
      </w:r>
      <w:r w:rsidR="00A26946" w:rsidRPr="00E12CFD">
        <w:rPr>
          <w:rFonts w:ascii="Times New Roman" w:hAnsi="Times New Roman" w:cs="Times New Roman"/>
          <w:sz w:val="20"/>
          <w:szCs w:val="20"/>
        </w:rPr>
        <w:t>п</w:t>
      </w:r>
      <w:r w:rsidRPr="00E12CFD">
        <w:rPr>
          <w:rFonts w:ascii="Times New Roman" w:hAnsi="Times New Roman" w:cs="Times New Roman"/>
          <w:sz w:val="20"/>
          <w:szCs w:val="20"/>
        </w:rPr>
        <w:t>остановлени</w:t>
      </w:r>
      <w:r w:rsidR="0006712C">
        <w:rPr>
          <w:rFonts w:ascii="Times New Roman" w:hAnsi="Times New Roman" w:cs="Times New Roman"/>
          <w:sz w:val="20"/>
          <w:szCs w:val="20"/>
        </w:rPr>
        <w:t>я</w:t>
      </w:r>
      <w:r w:rsidR="00761912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61912" w:rsidRPr="00E12CFD" w:rsidRDefault="00761912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</w:p>
    <w:p w:rsidR="00827ED7" w:rsidRPr="00E12CFD" w:rsidRDefault="0006712C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_________________ № _______</w:t>
      </w:r>
    </w:p>
    <w:p w:rsid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B1" w:rsidRPr="00E50AB1" w:rsidRDefault="00E50AB1" w:rsidP="00E50A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</w:p>
    <w:p w:rsidR="00E50AB1" w:rsidRDefault="00E50AB1" w:rsidP="00E50A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СЕЛЬСОВЕТА  </w:t>
      </w:r>
    </w:p>
    <w:p w:rsidR="00E50AB1" w:rsidRDefault="00E50AB1" w:rsidP="00E50A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ОЧЕРЕДНОЙ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 2024 – 2025 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E50AB1" w:rsidRPr="00E50AB1" w:rsidRDefault="00E50AB1" w:rsidP="00E50AB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AB1">
        <w:rPr>
          <w:rFonts w:ascii="Times New Roman" w:hAnsi="Times New Roman" w:cs="Times New Roman"/>
          <w:sz w:val="24"/>
          <w:szCs w:val="24"/>
        </w:rPr>
        <w:t>Основные параметры прогноза рассчитаны в соответствии с Основными направлениями социально- 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</w:t>
      </w:r>
      <w:proofErr w:type="gramEnd"/>
      <w:r w:rsidRPr="00E50AB1">
        <w:rPr>
          <w:rFonts w:ascii="Times New Roman" w:hAnsi="Times New Roman" w:cs="Times New Roman"/>
          <w:sz w:val="24"/>
          <w:szCs w:val="24"/>
        </w:rPr>
        <w:t xml:space="preserve"> экономики края.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1.Общие показатели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16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175" w:type="dxa"/>
          </w:tcPr>
          <w:p w:rsidR="00E50AB1" w:rsidRPr="00E50AB1" w:rsidRDefault="0087210B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232" w:type="dxa"/>
          </w:tcPr>
          <w:p w:rsidR="00E50AB1" w:rsidRPr="00E50AB1" w:rsidRDefault="0087210B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232" w:type="dxa"/>
          </w:tcPr>
          <w:p w:rsidR="00E50AB1" w:rsidRPr="00E50AB1" w:rsidRDefault="0087210B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232" w:type="dxa"/>
          </w:tcPr>
          <w:p w:rsidR="00E50AB1" w:rsidRPr="00E50AB1" w:rsidRDefault="0087210B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2.Демографические показатели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38"/>
        <w:gridCol w:w="980"/>
        <w:gridCol w:w="1110"/>
        <w:gridCol w:w="1172"/>
        <w:gridCol w:w="1231"/>
        <w:gridCol w:w="1231"/>
        <w:gridCol w:w="1231"/>
      </w:tblGrid>
      <w:tr w:rsidR="00E50AB1" w:rsidRPr="00E50AB1" w:rsidTr="0087210B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  <w:vAlign w:val="center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</w:t>
            </w:r>
          </w:p>
        </w:tc>
        <w:tc>
          <w:tcPr>
            <w:tcW w:w="1172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</w:t>
            </w:r>
          </w:p>
        </w:tc>
        <w:tc>
          <w:tcPr>
            <w:tcW w:w="1231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31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1231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 в возрасте до 16 лет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172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в т. ч. пенсионеров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72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1172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231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231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2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2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3.Показатели сельского хозяйства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AB1"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175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232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232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232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lastRenderedPageBreak/>
        <w:t>4.Показатели торговли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Число предприятий торговли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E50AB1" w:rsidRPr="00E50AB1" w:rsidRDefault="00CD3673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5" w:type="dxa"/>
            <w:vAlign w:val="center"/>
          </w:tcPr>
          <w:p w:rsidR="00CD3673" w:rsidRPr="00E50AB1" w:rsidRDefault="00CD3673" w:rsidP="00CD3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2" w:type="dxa"/>
            <w:vAlign w:val="center"/>
          </w:tcPr>
          <w:p w:rsidR="00E50AB1" w:rsidRPr="00E50AB1" w:rsidRDefault="00CD3673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  <w:vAlign w:val="center"/>
          </w:tcPr>
          <w:p w:rsidR="00E50AB1" w:rsidRPr="00E50AB1" w:rsidRDefault="00CD3673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2" w:type="dxa"/>
            <w:vAlign w:val="center"/>
          </w:tcPr>
          <w:p w:rsidR="00E50AB1" w:rsidRPr="00E50AB1" w:rsidRDefault="00CD3673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5.Финансовые показатели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41"/>
        <w:gridCol w:w="980"/>
        <w:gridCol w:w="1111"/>
        <w:gridCol w:w="1171"/>
        <w:gridCol w:w="1230"/>
        <w:gridCol w:w="1230"/>
        <w:gridCol w:w="1230"/>
      </w:tblGrid>
      <w:tr w:rsidR="00E50AB1" w:rsidRPr="00E50AB1" w:rsidTr="00851A76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851A76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48013,6</w:t>
            </w:r>
          </w:p>
        </w:tc>
        <w:tc>
          <w:tcPr>
            <w:tcW w:w="117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48821,3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49527,4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50270,31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51024,36</w:t>
            </w:r>
          </w:p>
        </w:tc>
      </w:tr>
      <w:tr w:rsidR="00E50AB1" w:rsidRPr="00E50AB1" w:rsidTr="00851A76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41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46324,2</w:t>
            </w:r>
          </w:p>
        </w:tc>
        <w:tc>
          <w:tcPr>
            <w:tcW w:w="117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47127,5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47829,8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48532,8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49252,8</w:t>
            </w:r>
          </w:p>
        </w:tc>
      </w:tr>
      <w:tr w:rsidR="00E50AB1" w:rsidRPr="00E50AB1" w:rsidTr="00851A76">
        <w:tc>
          <w:tcPr>
            <w:tcW w:w="576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41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1689,4</w:t>
            </w:r>
          </w:p>
        </w:tc>
        <w:tc>
          <w:tcPr>
            <w:tcW w:w="117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1693,8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1697,6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1701,4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1705,3</w:t>
            </w:r>
          </w:p>
        </w:tc>
      </w:tr>
      <w:tr w:rsidR="00851A76" w:rsidRPr="00E50AB1" w:rsidTr="00851A76">
        <w:tc>
          <w:tcPr>
            <w:tcW w:w="576" w:type="dxa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</w:tcPr>
          <w:p w:rsidR="00851A76" w:rsidRPr="00E50AB1" w:rsidRDefault="00851A76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980" w:type="dxa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48013,6</w:t>
            </w:r>
          </w:p>
        </w:tc>
        <w:tc>
          <w:tcPr>
            <w:tcW w:w="1171" w:type="dxa"/>
            <w:vAlign w:val="center"/>
          </w:tcPr>
          <w:p w:rsidR="00851A76" w:rsidRPr="00E50AB1" w:rsidRDefault="00851A76" w:rsidP="00E33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48821,3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33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49527,4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33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50270,31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33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51024,36</w:t>
            </w:r>
          </w:p>
        </w:tc>
      </w:tr>
      <w:tr w:rsidR="00851A76" w:rsidRPr="00E50AB1" w:rsidTr="00851A76">
        <w:tc>
          <w:tcPr>
            <w:tcW w:w="576" w:type="dxa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1" w:type="dxa"/>
          </w:tcPr>
          <w:p w:rsidR="00851A76" w:rsidRPr="00E50AB1" w:rsidRDefault="00851A76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Профицит  +(дефици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) бюджета</w:t>
            </w:r>
          </w:p>
        </w:tc>
        <w:tc>
          <w:tcPr>
            <w:tcW w:w="980" w:type="dxa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6.Показатели уличного освещения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72"/>
        <w:gridCol w:w="980"/>
        <w:gridCol w:w="1111"/>
        <w:gridCol w:w="1173"/>
        <w:gridCol w:w="1231"/>
        <w:gridCol w:w="1231"/>
        <w:gridCol w:w="1231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Уличных светильников</w:t>
            </w:r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7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в т. ч энергосберегающих</w:t>
            </w:r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7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444E1E" w:rsidRPr="00E50AB1" w:rsidTr="003909BC">
        <w:tc>
          <w:tcPr>
            <w:tcW w:w="54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444E1E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Трансформаторных подстанций</w:t>
            </w:r>
          </w:p>
        </w:tc>
        <w:tc>
          <w:tcPr>
            <w:tcW w:w="98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5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2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2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2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7.Показатели благоустройства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8.Показатели образования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2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общеобразо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E" w:rsidRPr="00E50AB1" w:rsidTr="003909BC">
        <w:tc>
          <w:tcPr>
            <w:tcW w:w="54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444E1E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8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lastRenderedPageBreak/>
        <w:t>9.Показатели здравоохранения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2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E" w:rsidRPr="00E50AB1" w:rsidTr="003909BC">
        <w:tc>
          <w:tcPr>
            <w:tcW w:w="54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444E1E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98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10.Показатели культуры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4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9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2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клубы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9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9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9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9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11. Жилищно-коммунальное и дорожное хозяйство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382"/>
        <w:gridCol w:w="980"/>
        <w:gridCol w:w="1116"/>
        <w:gridCol w:w="1120"/>
        <w:gridCol w:w="1198"/>
        <w:gridCol w:w="1198"/>
        <w:gridCol w:w="1198"/>
      </w:tblGrid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2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198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98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98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Количество котельных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82" w:type="dxa"/>
          </w:tcPr>
          <w:p w:rsidR="00E50AB1" w:rsidRPr="00E50AB1" w:rsidRDefault="00E50AB1" w:rsidP="00444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мощностью до 3 Гкал/</w:t>
            </w:r>
            <w:proofErr w:type="gramStart"/>
            <w:r w:rsidR="00444E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Протяженность дорог местного значения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20" w:type="dxa"/>
            <w:vAlign w:val="center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2" w:type="dxa"/>
          </w:tcPr>
          <w:p w:rsidR="00E50AB1" w:rsidRPr="00E50AB1" w:rsidRDefault="00DE535F" w:rsidP="00DE5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0AB1"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0AB1" w:rsidRPr="00E50AB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E50AB1"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6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20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уличная водопроводная сеть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6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Наличие жилого фонда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133270</w:t>
            </w:r>
          </w:p>
        </w:tc>
        <w:tc>
          <w:tcPr>
            <w:tcW w:w="1120" w:type="dxa"/>
          </w:tcPr>
          <w:p w:rsidR="00E50AB1" w:rsidRPr="00E50AB1" w:rsidRDefault="00DE535F" w:rsidP="00DE5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133370</w:t>
            </w:r>
          </w:p>
        </w:tc>
        <w:tc>
          <w:tcPr>
            <w:tcW w:w="1198" w:type="dxa"/>
          </w:tcPr>
          <w:p w:rsidR="00E50AB1" w:rsidRPr="00E50AB1" w:rsidRDefault="00DE535F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133470</w:t>
            </w:r>
          </w:p>
        </w:tc>
        <w:tc>
          <w:tcPr>
            <w:tcW w:w="1198" w:type="dxa"/>
          </w:tcPr>
          <w:p w:rsidR="00E50AB1" w:rsidRPr="00E50AB1" w:rsidRDefault="00DE535F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133570</w:t>
            </w:r>
          </w:p>
        </w:tc>
        <w:tc>
          <w:tcPr>
            <w:tcW w:w="1198" w:type="dxa"/>
          </w:tcPr>
          <w:p w:rsidR="00E50AB1" w:rsidRPr="00E50AB1" w:rsidRDefault="00DE535F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133670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жилой фонд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E50AB1" w:rsidRPr="00E50AB1" w:rsidRDefault="00954D3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120" w:type="dxa"/>
          </w:tcPr>
          <w:p w:rsidR="00E50AB1" w:rsidRPr="00E50AB1" w:rsidRDefault="00954D3D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1198" w:type="dxa"/>
          </w:tcPr>
          <w:p w:rsidR="00E50AB1" w:rsidRPr="00E50AB1" w:rsidRDefault="00954D3D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198" w:type="dxa"/>
          </w:tcPr>
          <w:p w:rsidR="00E50AB1" w:rsidRPr="00E50AB1" w:rsidRDefault="00954D3D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198" w:type="dxa"/>
          </w:tcPr>
          <w:p w:rsidR="00E50AB1" w:rsidRPr="00E50AB1" w:rsidRDefault="00954D3D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к прогнозу социально-экономического развития</w:t>
      </w:r>
    </w:p>
    <w:p w:rsidR="00E50AB1" w:rsidRPr="00E50AB1" w:rsidRDefault="00954D3D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Большеулуйского </w:t>
      </w:r>
      <w:r w:rsidR="00E50AB1" w:rsidRPr="00E50AB1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на 202</w:t>
      </w:r>
      <w:r w:rsidR="00954D3D">
        <w:rPr>
          <w:rFonts w:ascii="Times New Roman" w:hAnsi="Times New Roman" w:cs="Times New Roman"/>
          <w:b/>
          <w:sz w:val="24"/>
          <w:szCs w:val="24"/>
        </w:rPr>
        <w:t>3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954D3D">
        <w:rPr>
          <w:rFonts w:ascii="Times New Roman" w:hAnsi="Times New Roman" w:cs="Times New Roman"/>
          <w:b/>
          <w:sz w:val="24"/>
          <w:szCs w:val="24"/>
        </w:rPr>
        <w:t>4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54D3D">
        <w:rPr>
          <w:rFonts w:ascii="Times New Roman" w:hAnsi="Times New Roman" w:cs="Times New Roman"/>
          <w:b/>
          <w:sz w:val="24"/>
          <w:szCs w:val="24"/>
        </w:rPr>
        <w:t>6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0AB1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954D3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E50AB1">
        <w:rPr>
          <w:rFonts w:ascii="Times New Roman" w:hAnsi="Times New Roman" w:cs="Times New Roman"/>
          <w:sz w:val="24"/>
          <w:szCs w:val="24"/>
        </w:rPr>
        <w:t>сельсовета на 202</w:t>
      </w:r>
      <w:r w:rsidR="00954D3D">
        <w:rPr>
          <w:rFonts w:ascii="Times New Roman" w:hAnsi="Times New Roman" w:cs="Times New Roman"/>
          <w:sz w:val="24"/>
          <w:szCs w:val="24"/>
        </w:rPr>
        <w:t>3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54D3D">
        <w:rPr>
          <w:rFonts w:ascii="Times New Roman" w:hAnsi="Times New Roman" w:cs="Times New Roman"/>
          <w:sz w:val="24"/>
          <w:szCs w:val="24"/>
        </w:rPr>
        <w:t>4</w:t>
      </w:r>
      <w:r w:rsidRPr="00E50AB1">
        <w:rPr>
          <w:rFonts w:ascii="Times New Roman" w:hAnsi="Times New Roman" w:cs="Times New Roman"/>
          <w:sz w:val="24"/>
          <w:szCs w:val="24"/>
        </w:rPr>
        <w:t xml:space="preserve"> и 202</w:t>
      </w:r>
      <w:r w:rsidR="00954D3D">
        <w:rPr>
          <w:rFonts w:ascii="Times New Roman" w:hAnsi="Times New Roman" w:cs="Times New Roman"/>
          <w:sz w:val="24"/>
          <w:szCs w:val="24"/>
        </w:rPr>
        <w:t>6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 разработан в соответствии с ежегодно принимаемыми постановлениями и поручениями Правительства Российской Федерации, Бюджетным Кодексом Российской Федерации (п.3 ст.172, Ст. 173, п.1 ст.192) и в соответствии с Федеральным законом «Об общих принципах организации местного самоуправления в Российской Федерации от 6 октября 2003</w:t>
      </w:r>
      <w:proofErr w:type="gramEnd"/>
      <w:r w:rsidRPr="00E50AB1">
        <w:rPr>
          <w:rFonts w:ascii="Times New Roman" w:hAnsi="Times New Roman" w:cs="Times New Roman"/>
          <w:sz w:val="24"/>
          <w:szCs w:val="24"/>
        </w:rPr>
        <w:t xml:space="preserve"> года № 131-ФЗ, с учетом итогов социально-экономического развития </w:t>
      </w:r>
      <w:r w:rsidR="00954D3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E50AB1">
        <w:rPr>
          <w:rFonts w:ascii="Times New Roman" w:hAnsi="Times New Roman" w:cs="Times New Roman"/>
          <w:sz w:val="24"/>
          <w:szCs w:val="24"/>
        </w:rPr>
        <w:t>сельсовета за январь – сентябрь 202</w:t>
      </w:r>
      <w:r w:rsidR="00954D3D">
        <w:rPr>
          <w:rFonts w:ascii="Times New Roman" w:hAnsi="Times New Roman" w:cs="Times New Roman"/>
          <w:sz w:val="24"/>
          <w:szCs w:val="24"/>
        </w:rPr>
        <w:t>2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Характеристика и прогноз социально-экономического развития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Большеулуйский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  расположена в </w:t>
      </w:r>
      <w:r w:rsidR="00B541C6">
        <w:rPr>
          <w:rFonts w:ascii="Times New Roman" w:hAnsi="Times New Roman" w:cs="Times New Roman"/>
          <w:sz w:val="24"/>
          <w:szCs w:val="24"/>
        </w:rPr>
        <w:t>центральной</w:t>
      </w:r>
      <w:r w:rsidRPr="00E50AB1">
        <w:rPr>
          <w:rFonts w:ascii="Times New Roman" w:hAnsi="Times New Roman" w:cs="Times New Roman"/>
          <w:sz w:val="24"/>
          <w:szCs w:val="24"/>
        </w:rPr>
        <w:t xml:space="preserve"> части Большеулуйского района</w:t>
      </w:r>
      <w:r w:rsidR="00B54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1C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B541C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541C6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="00B541C6">
        <w:rPr>
          <w:rFonts w:ascii="Times New Roman" w:hAnsi="Times New Roman" w:cs="Times New Roman"/>
          <w:sz w:val="24"/>
          <w:szCs w:val="24"/>
        </w:rPr>
        <w:t xml:space="preserve"> Улуй является районным центром</w:t>
      </w:r>
      <w:r w:rsidRPr="00E50AB1">
        <w:rPr>
          <w:rFonts w:ascii="Times New Roman" w:hAnsi="Times New Roman" w:cs="Times New Roman"/>
          <w:sz w:val="24"/>
          <w:szCs w:val="24"/>
        </w:rPr>
        <w:t xml:space="preserve">. </w:t>
      </w:r>
      <w:r w:rsidR="00B541C6">
        <w:rPr>
          <w:rFonts w:ascii="Times New Roman" w:hAnsi="Times New Roman" w:cs="Times New Roman"/>
          <w:sz w:val="24"/>
          <w:szCs w:val="24"/>
        </w:rPr>
        <w:t xml:space="preserve">Большеулуйский сельсовет граничит с Березовским, Новоникольским, Бобровским, </w:t>
      </w:r>
      <w:proofErr w:type="spellStart"/>
      <w:r w:rsidR="00B541C6">
        <w:rPr>
          <w:rFonts w:ascii="Times New Roman" w:hAnsi="Times New Roman" w:cs="Times New Roman"/>
          <w:sz w:val="24"/>
          <w:szCs w:val="24"/>
        </w:rPr>
        <w:t>Новоеловским</w:t>
      </w:r>
      <w:proofErr w:type="spellEnd"/>
      <w:r w:rsidR="00B54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1C6">
        <w:rPr>
          <w:rFonts w:ascii="Times New Roman" w:hAnsi="Times New Roman" w:cs="Times New Roman"/>
          <w:sz w:val="24"/>
          <w:szCs w:val="24"/>
        </w:rPr>
        <w:t>Сучковским</w:t>
      </w:r>
      <w:proofErr w:type="spellEnd"/>
      <w:r w:rsidR="00B54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1C6">
        <w:rPr>
          <w:rFonts w:ascii="Times New Roman" w:hAnsi="Times New Roman" w:cs="Times New Roman"/>
          <w:sz w:val="24"/>
          <w:szCs w:val="24"/>
        </w:rPr>
        <w:t>Бычковским</w:t>
      </w:r>
      <w:proofErr w:type="spellEnd"/>
      <w:r w:rsidR="00B54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541C6">
        <w:rPr>
          <w:rFonts w:ascii="Times New Roman" w:hAnsi="Times New Roman" w:cs="Times New Roman"/>
          <w:sz w:val="24"/>
          <w:szCs w:val="24"/>
        </w:rPr>
        <w:t>Удачинским</w:t>
      </w:r>
      <w:proofErr w:type="spellEnd"/>
      <w:r w:rsidR="00B541C6">
        <w:rPr>
          <w:rFonts w:ascii="Times New Roman" w:hAnsi="Times New Roman" w:cs="Times New Roman"/>
          <w:sz w:val="24"/>
          <w:szCs w:val="24"/>
        </w:rPr>
        <w:t xml:space="preserve"> сельсоветами.</w:t>
      </w:r>
    </w:p>
    <w:p w:rsidR="00E50AB1" w:rsidRPr="00E50AB1" w:rsidRDefault="00B541C6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Большеулуйский</w:t>
      </w:r>
      <w:r w:rsidR="00E50AB1" w:rsidRPr="00E50AB1">
        <w:rPr>
          <w:rFonts w:ascii="Times New Roman" w:hAnsi="Times New Roman" w:cs="Times New Roman"/>
          <w:sz w:val="24"/>
          <w:szCs w:val="24"/>
        </w:rPr>
        <w:t xml:space="preserve"> сельсовет – включает в себя село </w:t>
      </w:r>
      <w:r>
        <w:rPr>
          <w:rFonts w:ascii="Times New Roman" w:hAnsi="Times New Roman" w:cs="Times New Roman"/>
          <w:sz w:val="24"/>
          <w:szCs w:val="24"/>
        </w:rPr>
        <w:t xml:space="preserve">Большой Улуй, поселки: Сосновый Бор и Тихий Ручей; </w:t>
      </w:r>
      <w:r w:rsidR="00E50AB1" w:rsidRPr="00E50AB1">
        <w:rPr>
          <w:rFonts w:ascii="Times New Roman" w:hAnsi="Times New Roman" w:cs="Times New Roman"/>
          <w:sz w:val="24"/>
          <w:szCs w:val="24"/>
        </w:rPr>
        <w:t xml:space="preserve">деревни: </w:t>
      </w:r>
      <w:r>
        <w:rPr>
          <w:rFonts w:ascii="Times New Roman" w:hAnsi="Times New Roman" w:cs="Times New Roman"/>
          <w:sz w:val="24"/>
          <w:szCs w:val="24"/>
        </w:rPr>
        <w:t xml:space="preserve">Красный Луг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Климовка</w:t>
      </w:r>
      <w:proofErr w:type="spellEnd"/>
      <w:r w:rsidR="00E50AB1" w:rsidRPr="00E50AB1">
        <w:rPr>
          <w:rFonts w:ascii="Times New Roman" w:hAnsi="Times New Roman" w:cs="Times New Roman"/>
          <w:sz w:val="24"/>
          <w:szCs w:val="24"/>
        </w:rPr>
        <w:t>. Центром муниципального образования является с</w:t>
      </w:r>
      <w:r>
        <w:rPr>
          <w:rFonts w:ascii="Times New Roman" w:hAnsi="Times New Roman" w:cs="Times New Roman"/>
          <w:sz w:val="24"/>
          <w:szCs w:val="24"/>
        </w:rPr>
        <w:t>. Большой Улуй</w:t>
      </w:r>
      <w:r w:rsidR="00E50AB1" w:rsidRPr="00E50AB1">
        <w:rPr>
          <w:rFonts w:ascii="Times New Roman" w:hAnsi="Times New Roman" w:cs="Times New Roman"/>
          <w:sz w:val="24"/>
          <w:szCs w:val="24"/>
        </w:rPr>
        <w:t xml:space="preserve">.  Общая площадь земель  составляет  </w:t>
      </w:r>
      <w:r>
        <w:rPr>
          <w:rFonts w:ascii="Times New Roman" w:hAnsi="Times New Roman" w:cs="Times New Roman"/>
          <w:sz w:val="24"/>
          <w:szCs w:val="24"/>
        </w:rPr>
        <w:t>28900</w:t>
      </w:r>
      <w:r w:rsidR="00E50AB1" w:rsidRPr="00E50AB1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По данным </w:t>
      </w:r>
      <w:proofErr w:type="spellStart"/>
      <w:r w:rsidRPr="00E50AB1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E50AB1">
        <w:rPr>
          <w:rFonts w:ascii="Times New Roman" w:hAnsi="Times New Roman" w:cs="Times New Roman"/>
          <w:sz w:val="24"/>
          <w:szCs w:val="24"/>
        </w:rPr>
        <w:t xml:space="preserve"> учета, по состоянию на 1 января 202</w:t>
      </w:r>
      <w:r w:rsidR="00B541C6">
        <w:rPr>
          <w:rFonts w:ascii="Times New Roman" w:hAnsi="Times New Roman" w:cs="Times New Roman"/>
          <w:sz w:val="24"/>
          <w:szCs w:val="24"/>
        </w:rPr>
        <w:t>2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года, численность постоянного населения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 составляет </w:t>
      </w:r>
      <w:r w:rsidR="00B541C6">
        <w:rPr>
          <w:rFonts w:ascii="Times New Roman" w:hAnsi="Times New Roman" w:cs="Times New Roman"/>
          <w:sz w:val="24"/>
          <w:szCs w:val="24"/>
        </w:rPr>
        <w:t>4278</w:t>
      </w:r>
      <w:r w:rsidRPr="00E50AB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С 2020 год наблюдается естественная убыль населения.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Для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характерны те же демографические процессы, что и для Большеулуйского муниципального района, а так же всего Красноярского края в целом – низкий уровень рождаемости, достаточно высокий уровень смертности.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E50AB1" w:rsidRPr="00E50AB1" w:rsidRDefault="00E50AB1" w:rsidP="00E50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В последнее десятилетие возросла роль личных подсобных хозяйств, как основного источника обеспечения занятости и получения доходов для сельского населения. </w:t>
      </w:r>
    </w:p>
    <w:p w:rsidR="00E50AB1" w:rsidRPr="00E50AB1" w:rsidRDefault="00E50AB1" w:rsidP="00E50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Картофель и овощи, выращенные в личных подсобных хозяйствах,  используется населением в основном для собственного потребления, т.е. картофелеводство и овощеводство поселения не являются товарным производством. </w:t>
      </w:r>
    </w:p>
    <w:p w:rsidR="00E50AB1" w:rsidRPr="00E50AB1" w:rsidRDefault="00E50AB1" w:rsidP="00E50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На </w:t>
      </w:r>
      <w:r w:rsidR="00B541C6">
        <w:rPr>
          <w:rFonts w:ascii="Times New Roman" w:hAnsi="Times New Roman" w:cs="Times New Roman"/>
          <w:sz w:val="24"/>
          <w:szCs w:val="24"/>
        </w:rPr>
        <w:t>1462</w:t>
      </w:r>
      <w:r w:rsidRPr="00E50AB1">
        <w:rPr>
          <w:rFonts w:ascii="Times New Roman" w:hAnsi="Times New Roman" w:cs="Times New Roman"/>
          <w:sz w:val="24"/>
          <w:szCs w:val="24"/>
        </w:rPr>
        <w:t xml:space="preserve"> личных  подворьях содержится </w:t>
      </w:r>
      <w:r w:rsidR="00B541C6">
        <w:rPr>
          <w:rFonts w:ascii="Times New Roman" w:hAnsi="Times New Roman" w:cs="Times New Roman"/>
          <w:sz w:val="24"/>
          <w:szCs w:val="24"/>
        </w:rPr>
        <w:t>97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голов КРС, </w:t>
      </w:r>
      <w:r w:rsidR="00B541C6">
        <w:rPr>
          <w:rFonts w:ascii="Times New Roman" w:hAnsi="Times New Roman" w:cs="Times New Roman"/>
          <w:sz w:val="24"/>
          <w:szCs w:val="24"/>
        </w:rPr>
        <w:t>43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свиней, </w:t>
      </w:r>
      <w:r w:rsidR="00B541C6">
        <w:rPr>
          <w:rFonts w:ascii="Times New Roman" w:hAnsi="Times New Roman" w:cs="Times New Roman"/>
          <w:sz w:val="24"/>
          <w:szCs w:val="24"/>
        </w:rPr>
        <w:t>48</w:t>
      </w:r>
      <w:r w:rsidRPr="00E50AB1">
        <w:rPr>
          <w:rFonts w:ascii="Times New Roman" w:hAnsi="Times New Roman" w:cs="Times New Roman"/>
          <w:sz w:val="24"/>
          <w:szCs w:val="24"/>
        </w:rPr>
        <w:t xml:space="preserve"> овец, </w:t>
      </w:r>
      <w:r w:rsidR="00B541C6">
        <w:rPr>
          <w:rFonts w:ascii="Times New Roman" w:hAnsi="Times New Roman" w:cs="Times New Roman"/>
          <w:sz w:val="24"/>
          <w:szCs w:val="24"/>
        </w:rPr>
        <w:t>53 козы, 6</w:t>
      </w:r>
      <w:r w:rsidRPr="00E50AB1">
        <w:rPr>
          <w:rFonts w:ascii="Times New Roman" w:hAnsi="Times New Roman" w:cs="Times New Roman"/>
          <w:sz w:val="24"/>
          <w:szCs w:val="24"/>
        </w:rPr>
        <w:t xml:space="preserve"> лошад</w:t>
      </w:r>
      <w:r w:rsidR="00B541C6">
        <w:rPr>
          <w:rFonts w:ascii="Times New Roman" w:hAnsi="Times New Roman" w:cs="Times New Roman"/>
          <w:sz w:val="24"/>
          <w:szCs w:val="24"/>
        </w:rPr>
        <w:t>ей</w:t>
      </w:r>
      <w:r w:rsidRPr="00E50AB1">
        <w:rPr>
          <w:rFonts w:ascii="Times New Roman" w:hAnsi="Times New Roman" w:cs="Times New Roman"/>
          <w:sz w:val="24"/>
          <w:szCs w:val="24"/>
        </w:rPr>
        <w:t>, птица</w:t>
      </w:r>
      <w:r w:rsidR="00B541C6">
        <w:rPr>
          <w:rFonts w:ascii="Times New Roman" w:hAnsi="Times New Roman" w:cs="Times New Roman"/>
          <w:sz w:val="24"/>
          <w:szCs w:val="24"/>
        </w:rPr>
        <w:t xml:space="preserve"> – 1221, 320 пчелосемей.</w:t>
      </w:r>
      <w:r w:rsidRPr="00E50AB1">
        <w:rPr>
          <w:rFonts w:ascii="Times New Roman" w:hAnsi="Times New Roman" w:cs="Times New Roman"/>
          <w:sz w:val="24"/>
          <w:szCs w:val="24"/>
        </w:rPr>
        <w:t xml:space="preserve"> В основном вся выращенная продукция идет на личное потребление, и лишь ее незначительная часть реализуется. </w:t>
      </w:r>
    </w:p>
    <w:p w:rsidR="00E50AB1" w:rsidRPr="00E50AB1" w:rsidRDefault="00E50AB1" w:rsidP="00E50A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Личным подсобным хозяйствам </w:t>
      </w:r>
      <w:r w:rsidR="00B541C6">
        <w:rPr>
          <w:rFonts w:ascii="Times New Roman" w:hAnsi="Times New Roman" w:cs="Times New Roman"/>
          <w:sz w:val="24"/>
          <w:szCs w:val="24"/>
        </w:rPr>
        <w:t>н</w:t>
      </w:r>
      <w:r w:rsidRPr="00E50AB1">
        <w:rPr>
          <w:rFonts w:ascii="Times New Roman" w:hAnsi="Times New Roman" w:cs="Times New Roman"/>
          <w:sz w:val="24"/>
          <w:szCs w:val="24"/>
        </w:rPr>
        <w:t>еобходима помощь в организации сбыта сельскохозяйственной продукции.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Торговля и услуги населению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На сегодняшний день торговля остается важнейшей частью потребительского рынка и наиболее гибкой отраслью экономики поселения, реагирующей на изменения всех социальных факторов, и является важным индикатором уровня жизни населения и социально-экономического развития поселения.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По состоянию на 1 января 202</w:t>
      </w:r>
      <w:r w:rsidR="00B541C6">
        <w:rPr>
          <w:rFonts w:ascii="Times New Roman" w:hAnsi="Times New Roman" w:cs="Times New Roman"/>
          <w:sz w:val="24"/>
          <w:szCs w:val="24"/>
        </w:rPr>
        <w:t>2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 количество магазинов составило </w:t>
      </w:r>
      <w:r w:rsidR="00B541C6">
        <w:rPr>
          <w:rFonts w:ascii="Times New Roman" w:hAnsi="Times New Roman" w:cs="Times New Roman"/>
          <w:sz w:val="24"/>
          <w:szCs w:val="24"/>
        </w:rPr>
        <w:t>39</w:t>
      </w:r>
      <w:r w:rsidRPr="00E50AB1">
        <w:rPr>
          <w:rFonts w:ascii="Times New Roman" w:hAnsi="Times New Roman" w:cs="Times New Roman"/>
          <w:sz w:val="24"/>
          <w:szCs w:val="24"/>
        </w:rPr>
        <w:t xml:space="preserve"> единиц, площадь торгового зала – </w:t>
      </w:r>
      <w:r w:rsidR="00B541C6">
        <w:rPr>
          <w:rFonts w:ascii="Times New Roman" w:hAnsi="Times New Roman" w:cs="Times New Roman"/>
          <w:sz w:val="24"/>
          <w:szCs w:val="24"/>
        </w:rPr>
        <w:t>2195,5</w:t>
      </w:r>
      <w:r w:rsidRPr="00E50A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41C6">
        <w:rPr>
          <w:rFonts w:ascii="Times New Roman" w:hAnsi="Times New Roman" w:cs="Times New Roman"/>
          <w:sz w:val="24"/>
          <w:szCs w:val="24"/>
        </w:rPr>
        <w:t>кв.</w:t>
      </w:r>
      <w:r w:rsidRPr="00E50AB1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E50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Отделение почтовой связи в </w:t>
      </w:r>
      <w:proofErr w:type="spellStart"/>
      <w:r w:rsidRPr="00E50AB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E50AB1">
        <w:rPr>
          <w:rFonts w:ascii="Times New Roman" w:hAnsi="Times New Roman" w:cs="Times New Roman"/>
          <w:sz w:val="24"/>
          <w:szCs w:val="24"/>
        </w:rPr>
        <w:t>.</w:t>
      </w:r>
      <w:r w:rsidR="00B541C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B541C6">
        <w:rPr>
          <w:rFonts w:ascii="Times New Roman" w:hAnsi="Times New Roman" w:cs="Times New Roman"/>
          <w:sz w:val="24"/>
          <w:szCs w:val="24"/>
        </w:rPr>
        <w:t>ольшой</w:t>
      </w:r>
      <w:proofErr w:type="spellEnd"/>
      <w:r w:rsidR="00B541C6">
        <w:rPr>
          <w:rFonts w:ascii="Times New Roman" w:hAnsi="Times New Roman" w:cs="Times New Roman"/>
          <w:sz w:val="24"/>
          <w:szCs w:val="24"/>
        </w:rPr>
        <w:t xml:space="preserve"> Улуй</w:t>
      </w:r>
      <w:r w:rsidRPr="00E50AB1">
        <w:rPr>
          <w:rFonts w:ascii="Times New Roman" w:hAnsi="Times New Roman" w:cs="Times New Roman"/>
          <w:sz w:val="24"/>
          <w:szCs w:val="24"/>
        </w:rPr>
        <w:t xml:space="preserve"> оказывает услуги не только по доставке корреспонденции и периодических печатных изданий, но и по приему платежей за услуги ЖКХ, доставке пенсий, продаже товаров первой необходимости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 оказываются медицинские, общеобразовательные, услуги связи.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AB1">
        <w:rPr>
          <w:rFonts w:ascii="Times New Roman" w:hAnsi="Times New Roman" w:cs="Times New Roman"/>
          <w:bCs/>
          <w:sz w:val="24"/>
          <w:szCs w:val="24"/>
        </w:rPr>
        <w:t xml:space="preserve">Предоставление населению  разнообразных услуг социально-культурного, просветительского и развлекательного характера, библиотечное обслуживание, спорта, а также их деятельность, направлена на создание благоприятных условий жизни населения на территории </w:t>
      </w:r>
      <w:r w:rsidR="00B541C6">
        <w:rPr>
          <w:rFonts w:ascii="Times New Roman" w:hAnsi="Times New Roman" w:cs="Times New Roman"/>
          <w:bCs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Развитие малого предпринимательства сдерживается нехваткой квалифицированных специалистов, недостаточным уровнем предпринимательской активности.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 xml:space="preserve">Муниципальная собственность </w:t>
      </w:r>
    </w:p>
    <w:p w:rsidR="00E50AB1" w:rsidRPr="00E50AB1" w:rsidRDefault="00E50AB1" w:rsidP="00E50AB1">
      <w:pPr>
        <w:pStyle w:val="af6"/>
        <w:suppressAutoHyphens/>
        <w:spacing w:after="0"/>
        <w:ind w:firstLine="709"/>
        <w:jc w:val="both"/>
      </w:pPr>
      <w:r w:rsidRPr="00E50AB1">
        <w:t xml:space="preserve"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</w:t>
      </w:r>
      <w:r w:rsidR="00B541C6">
        <w:t>Большеулуйского</w:t>
      </w:r>
      <w:r w:rsidRPr="00E50AB1">
        <w:t xml:space="preserve"> сельсовета.</w:t>
      </w:r>
    </w:p>
    <w:p w:rsidR="00E50AB1" w:rsidRPr="00E50AB1" w:rsidRDefault="00E50AB1" w:rsidP="00E50AB1">
      <w:pPr>
        <w:pStyle w:val="af6"/>
        <w:suppressAutoHyphens/>
        <w:spacing w:after="0"/>
        <w:ind w:firstLine="709"/>
        <w:jc w:val="both"/>
      </w:pPr>
      <w:r w:rsidRPr="00E50AB1">
        <w:t xml:space="preserve">В собственности поселения находятся объекты, имеющие особо </w:t>
      </w:r>
      <w:proofErr w:type="gramStart"/>
      <w:r w:rsidRPr="00E50AB1">
        <w:t>важное значение</w:t>
      </w:r>
      <w:proofErr w:type="gramEnd"/>
      <w:r w:rsidRPr="00E50AB1">
        <w:t xml:space="preserve"> для жизнеобеспечения поселения, удовлетворения потребностей населения (жилищный фонд, земельные участки, дороги, водопроводная сеть</w:t>
      </w:r>
      <w:r w:rsidR="00B541C6">
        <w:t>, котельные</w:t>
      </w:r>
      <w:r w:rsidRPr="00E50AB1">
        <w:t>).</w:t>
      </w:r>
    </w:p>
    <w:p w:rsidR="00E50AB1" w:rsidRPr="00E50AB1" w:rsidRDefault="00E50AB1" w:rsidP="00E50AB1">
      <w:pPr>
        <w:pStyle w:val="af6"/>
        <w:suppressAutoHyphens/>
        <w:spacing w:after="0"/>
        <w:ind w:firstLine="709"/>
        <w:jc w:val="both"/>
      </w:pPr>
      <w:r w:rsidRPr="00E50AB1">
        <w:t xml:space="preserve">Одной из важнейших целей </w:t>
      </w:r>
      <w:r w:rsidR="00B541C6">
        <w:t>Большеулуйского</w:t>
      </w:r>
      <w:r w:rsidRPr="00E50AB1">
        <w:t xml:space="preserve"> сельсовета в области создания устойчивого экономического развития поселения является эффективное использование муниципальной собственности</w:t>
      </w:r>
    </w:p>
    <w:p w:rsidR="00E50AB1" w:rsidRPr="00E50AB1" w:rsidRDefault="00E50AB1" w:rsidP="00E50AB1">
      <w:pPr>
        <w:pStyle w:val="af6"/>
        <w:suppressAutoHyphens/>
        <w:spacing w:after="0"/>
        <w:ind w:firstLine="709"/>
        <w:jc w:val="both"/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Налоговые поступления в бюджет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Налоговая политика 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Доходы бюджета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Красноярского края. </w:t>
      </w:r>
    </w:p>
    <w:p w:rsidR="00301FFC" w:rsidRDefault="00E50AB1" w:rsidP="00E50AB1">
      <w:pPr>
        <w:pStyle w:val="Default"/>
        <w:ind w:firstLine="709"/>
        <w:jc w:val="both"/>
        <w:rPr>
          <w:color w:val="auto"/>
        </w:rPr>
      </w:pPr>
      <w:r w:rsidRPr="00E50AB1">
        <w:rPr>
          <w:color w:val="auto"/>
        </w:rPr>
        <w:t>Для обеспечения финансирования предусмотренных расходов в бюджет поселения  зачисляются в полном объеме налог на имущество, земельный налог, а также федеральные регулирующие налоги</w:t>
      </w:r>
      <w:r w:rsidR="00301FFC">
        <w:rPr>
          <w:color w:val="auto"/>
        </w:rPr>
        <w:t>.</w:t>
      </w:r>
    </w:p>
    <w:p w:rsidR="00E50AB1" w:rsidRPr="00E50AB1" w:rsidRDefault="00E50AB1" w:rsidP="00E50A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 xml:space="preserve">Прогноз поступления налоговых доходов в бюджет </w:t>
      </w:r>
      <w:r w:rsidR="00301FFC">
        <w:rPr>
          <w:rFonts w:ascii="Times New Roman" w:hAnsi="Times New Roman" w:cs="Times New Roman"/>
          <w:b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сельсовета на 202</w:t>
      </w:r>
      <w:r w:rsidR="00301FFC">
        <w:rPr>
          <w:rFonts w:ascii="Times New Roman" w:hAnsi="Times New Roman" w:cs="Times New Roman"/>
          <w:b/>
          <w:sz w:val="24"/>
          <w:szCs w:val="24"/>
        </w:rPr>
        <w:t>3</w:t>
      </w:r>
      <w:r w:rsidRPr="00E50AB1">
        <w:rPr>
          <w:rFonts w:ascii="Times New Roman" w:hAnsi="Times New Roman" w:cs="Times New Roman"/>
          <w:b/>
          <w:sz w:val="24"/>
          <w:szCs w:val="24"/>
        </w:rPr>
        <w:t>-202</w:t>
      </w:r>
      <w:r w:rsidR="00301FFC">
        <w:rPr>
          <w:rFonts w:ascii="Times New Roman" w:hAnsi="Times New Roman" w:cs="Times New Roman"/>
          <w:b/>
          <w:sz w:val="24"/>
          <w:szCs w:val="24"/>
        </w:rPr>
        <w:t>5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1699"/>
      </w:tblGrid>
      <w:tr w:rsidR="00E50AB1" w:rsidRPr="00E50AB1" w:rsidTr="00301FFC">
        <w:tc>
          <w:tcPr>
            <w:tcW w:w="365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</w:tcPr>
          <w:p w:rsidR="00301FFC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</w:t>
            </w:r>
          </w:p>
          <w:p w:rsidR="00E50AB1" w:rsidRPr="00E50AB1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01FFC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</w:t>
            </w:r>
          </w:p>
          <w:p w:rsidR="00E50AB1" w:rsidRPr="00E50AB1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301FFC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</w:t>
            </w:r>
          </w:p>
          <w:p w:rsidR="00E50AB1" w:rsidRPr="00E50AB1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0AB1" w:rsidRPr="00E50AB1" w:rsidTr="00301FFC">
        <w:tc>
          <w:tcPr>
            <w:tcW w:w="3652" w:type="dxa"/>
          </w:tcPr>
          <w:p w:rsidR="00E50AB1" w:rsidRPr="00E50AB1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12290,0</w:t>
            </w:r>
          </w:p>
        </w:tc>
        <w:tc>
          <w:tcPr>
            <w:tcW w:w="1701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13095,4</w:t>
            </w:r>
          </w:p>
        </w:tc>
        <w:tc>
          <w:tcPr>
            <w:tcW w:w="1699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13895,0</w:t>
            </w:r>
          </w:p>
        </w:tc>
      </w:tr>
      <w:tr w:rsidR="00E50AB1" w:rsidRPr="00E50AB1" w:rsidTr="00301FFC">
        <w:tc>
          <w:tcPr>
            <w:tcW w:w="3652" w:type="dxa"/>
          </w:tcPr>
          <w:p w:rsidR="00E50AB1" w:rsidRPr="00E50AB1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товары (акцизы)</w:t>
            </w:r>
          </w:p>
        </w:tc>
        <w:tc>
          <w:tcPr>
            <w:tcW w:w="2126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  <w:tc>
          <w:tcPr>
            <w:tcW w:w="1701" w:type="dxa"/>
          </w:tcPr>
          <w:p w:rsidR="00E50AB1" w:rsidRPr="00E50AB1" w:rsidRDefault="00FD7F0D" w:rsidP="00FD7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699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</w:tr>
      <w:tr w:rsidR="00E50AB1" w:rsidRPr="00E50AB1" w:rsidTr="00301FFC">
        <w:tc>
          <w:tcPr>
            <w:tcW w:w="3652" w:type="dxa"/>
          </w:tcPr>
          <w:p w:rsidR="00E50AB1" w:rsidRPr="00E50AB1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налог</w:t>
            </w:r>
          </w:p>
        </w:tc>
        <w:tc>
          <w:tcPr>
            <w:tcW w:w="2126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699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FD7F0D" w:rsidRPr="00E50AB1" w:rsidTr="00301FFC">
        <w:tc>
          <w:tcPr>
            <w:tcW w:w="3652" w:type="dxa"/>
          </w:tcPr>
          <w:p w:rsidR="00FD7F0D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701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505,8</w:t>
            </w:r>
          </w:p>
        </w:tc>
        <w:tc>
          <w:tcPr>
            <w:tcW w:w="1699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FD7F0D" w:rsidRPr="00E50AB1" w:rsidTr="00301FFC">
        <w:tc>
          <w:tcPr>
            <w:tcW w:w="3652" w:type="dxa"/>
          </w:tcPr>
          <w:p w:rsidR="00FD7F0D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33067,5</w:t>
            </w:r>
          </w:p>
        </w:tc>
        <w:tc>
          <w:tcPr>
            <w:tcW w:w="1701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33075,0</w:t>
            </w:r>
          </w:p>
        </w:tc>
        <w:tc>
          <w:tcPr>
            <w:tcW w:w="1699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33082,0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Наибольшая доля поступлений в общей сумме налоговых доходов поселения приходится на </w:t>
      </w:r>
      <w:r w:rsidR="00FD7F0D">
        <w:rPr>
          <w:rFonts w:ascii="Times New Roman" w:hAnsi="Times New Roman" w:cs="Times New Roman"/>
          <w:sz w:val="24"/>
          <w:szCs w:val="24"/>
        </w:rPr>
        <w:t>н</w:t>
      </w:r>
      <w:r w:rsidRPr="00E50AB1">
        <w:rPr>
          <w:rFonts w:ascii="Times New Roman" w:hAnsi="Times New Roman" w:cs="Times New Roman"/>
          <w:sz w:val="24"/>
          <w:szCs w:val="24"/>
        </w:rPr>
        <w:t xml:space="preserve">алог на доходы с физических лиц. Администрацией сельсовета проводится разъяснительная  работа с населением по оформлению объектов недвижимости, жилых домов и земельных участков в собственность.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ПРИОРИТЕТЫ СОЦИАЛЬНО-ЭКОНОМИЧЕСКОГО РАЗВИТИЯ</w:t>
      </w:r>
      <w:r w:rsidRPr="00E5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Развитие социальной сферы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В целях реализации  национальных проектов  в 202</w:t>
      </w:r>
      <w:r w:rsidR="00FD7F0D">
        <w:rPr>
          <w:rFonts w:ascii="Times New Roman" w:hAnsi="Times New Roman" w:cs="Times New Roman"/>
          <w:sz w:val="24"/>
          <w:szCs w:val="24"/>
        </w:rPr>
        <w:t>3</w:t>
      </w:r>
      <w:r w:rsidRPr="00E50AB1">
        <w:rPr>
          <w:rFonts w:ascii="Times New Roman" w:hAnsi="Times New Roman" w:cs="Times New Roman"/>
          <w:sz w:val="24"/>
          <w:szCs w:val="24"/>
        </w:rPr>
        <w:t>-202</w:t>
      </w:r>
      <w:r w:rsidR="00FD7F0D">
        <w:rPr>
          <w:rFonts w:ascii="Times New Roman" w:hAnsi="Times New Roman" w:cs="Times New Roman"/>
          <w:sz w:val="24"/>
          <w:szCs w:val="24"/>
        </w:rPr>
        <w:t>6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годах деятельность администрации поселения будет направлена на выполнение следующих </w:t>
      </w:r>
      <w:r w:rsidRPr="00E50AB1">
        <w:rPr>
          <w:rFonts w:ascii="Times New Roman" w:hAnsi="Times New Roman" w:cs="Times New Roman"/>
          <w:b/>
          <w:sz w:val="24"/>
          <w:szCs w:val="24"/>
        </w:rPr>
        <w:t>приоритетных направлений</w:t>
      </w:r>
      <w:r w:rsidRPr="00E50AB1">
        <w:rPr>
          <w:rFonts w:ascii="Times New Roman" w:hAnsi="Times New Roman" w:cs="Times New Roman"/>
          <w:sz w:val="24"/>
          <w:szCs w:val="24"/>
        </w:rPr>
        <w:t>:</w:t>
      </w:r>
    </w:p>
    <w:p w:rsidR="00E50AB1" w:rsidRPr="00E50AB1" w:rsidRDefault="00E50AB1" w:rsidP="00E5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1.Благоустройство территории: облагораживание дворов (установка детских площадок, озеленение), уборка несанкционированных свалок,  обеспечение сохранности и дальнейший ремонт дорог  населенных пунктов для обеспечения бесперебойного и безопасного движения.</w:t>
      </w:r>
    </w:p>
    <w:p w:rsidR="00E50AB1" w:rsidRPr="00E50AB1" w:rsidRDefault="00E50AB1" w:rsidP="00E50AB1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       2. Мероприятия по организации и улучшения качества уличного освещения.</w:t>
      </w:r>
    </w:p>
    <w:p w:rsidR="00E50AB1" w:rsidRPr="00E50AB1" w:rsidRDefault="00E50AB1" w:rsidP="00E50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            3. Развитие инфраструктуры села.</w:t>
      </w:r>
    </w:p>
    <w:p w:rsidR="00E50AB1" w:rsidRPr="00E50AB1" w:rsidRDefault="00E50AB1" w:rsidP="00FD7F0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Реализация всех намеченных мероприятий позволит  улучшить качество жизни населения </w:t>
      </w:r>
      <w:r w:rsidR="00FD7F0D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50AB1" w:rsidRPr="00E50AB1" w:rsidRDefault="00E50AB1" w:rsidP="00E5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D4D" w:rsidRPr="002F4552" w:rsidRDefault="00962D4D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62D4D" w:rsidRPr="002F4552" w:rsidSect="000C4AE9">
      <w:type w:val="nextColumn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D4" w:rsidRDefault="00142CD4" w:rsidP="004E66BD">
      <w:pPr>
        <w:spacing w:after="0" w:line="240" w:lineRule="auto"/>
      </w:pPr>
      <w:r>
        <w:separator/>
      </w:r>
    </w:p>
  </w:endnote>
  <w:endnote w:type="continuationSeparator" w:id="0">
    <w:p w:rsidR="00142CD4" w:rsidRDefault="00142CD4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D4" w:rsidRDefault="00142CD4" w:rsidP="004E66BD">
      <w:pPr>
        <w:spacing w:after="0" w:line="240" w:lineRule="auto"/>
      </w:pPr>
      <w:r>
        <w:separator/>
      </w:r>
    </w:p>
  </w:footnote>
  <w:footnote w:type="continuationSeparator" w:id="0">
    <w:p w:rsidR="00142CD4" w:rsidRDefault="00142CD4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02"/>
    <w:multiLevelType w:val="multilevel"/>
    <w:tmpl w:val="3C12F4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B8B7424"/>
    <w:multiLevelType w:val="multilevel"/>
    <w:tmpl w:val="C64CF34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3179B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5">
    <w:nsid w:val="1005464E"/>
    <w:multiLevelType w:val="multilevel"/>
    <w:tmpl w:val="E46473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62B0C"/>
    <w:multiLevelType w:val="multilevel"/>
    <w:tmpl w:val="28D82CF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E0FE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1335BB"/>
    <w:multiLevelType w:val="hybridMultilevel"/>
    <w:tmpl w:val="EC7E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56961"/>
    <w:multiLevelType w:val="hybridMultilevel"/>
    <w:tmpl w:val="4EA47A10"/>
    <w:lvl w:ilvl="0" w:tplc="5CCEC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F3F8D"/>
    <w:multiLevelType w:val="hybridMultilevel"/>
    <w:tmpl w:val="FDD45D98"/>
    <w:lvl w:ilvl="0" w:tplc="2FE02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C3A5A"/>
    <w:multiLevelType w:val="multilevel"/>
    <w:tmpl w:val="A61E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979A7"/>
    <w:multiLevelType w:val="multilevel"/>
    <w:tmpl w:val="A82E7FE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4CE6F05"/>
    <w:multiLevelType w:val="multilevel"/>
    <w:tmpl w:val="AFC0DC2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FE1A77"/>
    <w:multiLevelType w:val="multilevel"/>
    <w:tmpl w:val="F2B6BBF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A162DB4"/>
    <w:multiLevelType w:val="multilevel"/>
    <w:tmpl w:val="30EC19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3ED00190"/>
    <w:multiLevelType w:val="multilevel"/>
    <w:tmpl w:val="5ACA5E3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121DDA"/>
    <w:multiLevelType w:val="multilevel"/>
    <w:tmpl w:val="B3706A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B0C20"/>
    <w:multiLevelType w:val="multilevel"/>
    <w:tmpl w:val="C53653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94495"/>
    <w:multiLevelType w:val="multilevel"/>
    <w:tmpl w:val="AE80D7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57275"/>
    <w:multiLevelType w:val="hybridMultilevel"/>
    <w:tmpl w:val="FD40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575BD"/>
    <w:multiLevelType w:val="hybridMultilevel"/>
    <w:tmpl w:val="6F6E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63375"/>
    <w:multiLevelType w:val="multilevel"/>
    <w:tmpl w:val="9EE8A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B2BA2"/>
    <w:multiLevelType w:val="multilevel"/>
    <w:tmpl w:val="205847A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3A5364"/>
    <w:multiLevelType w:val="multilevel"/>
    <w:tmpl w:val="B11E4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AE45DB"/>
    <w:multiLevelType w:val="multilevel"/>
    <w:tmpl w:val="65340E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65BB0179"/>
    <w:multiLevelType w:val="multilevel"/>
    <w:tmpl w:val="3A1A61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935A8"/>
    <w:multiLevelType w:val="multilevel"/>
    <w:tmpl w:val="580C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88485A"/>
    <w:multiLevelType w:val="multilevel"/>
    <w:tmpl w:val="D3003CE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132377"/>
    <w:multiLevelType w:val="multilevel"/>
    <w:tmpl w:val="9B3E3E34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3F074A"/>
    <w:multiLevelType w:val="multilevel"/>
    <w:tmpl w:val="88EADB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C262E"/>
    <w:multiLevelType w:val="multilevel"/>
    <w:tmpl w:val="F252E8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AF6590"/>
    <w:multiLevelType w:val="multilevel"/>
    <w:tmpl w:val="A3C66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70912BE4"/>
    <w:multiLevelType w:val="multilevel"/>
    <w:tmpl w:val="E78EC62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FC16F4"/>
    <w:multiLevelType w:val="hybridMultilevel"/>
    <w:tmpl w:val="74345018"/>
    <w:lvl w:ilvl="0" w:tplc="350A2E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4A826B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8D60283"/>
    <w:multiLevelType w:val="multilevel"/>
    <w:tmpl w:val="3B2427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3"/>
  </w:num>
  <w:num w:numId="4">
    <w:abstractNumId w:val="40"/>
  </w:num>
  <w:num w:numId="5">
    <w:abstractNumId w:val="16"/>
  </w:num>
  <w:num w:numId="6">
    <w:abstractNumId w:val="1"/>
  </w:num>
  <w:num w:numId="7">
    <w:abstractNumId w:val="19"/>
  </w:num>
  <w:num w:numId="8">
    <w:abstractNumId w:val="18"/>
  </w:num>
  <w:num w:numId="9">
    <w:abstractNumId w:val="9"/>
  </w:num>
  <w:num w:numId="10">
    <w:abstractNumId w:val="35"/>
  </w:num>
  <w:num w:numId="11">
    <w:abstractNumId w:val="26"/>
  </w:num>
  <w:num w:numId="12">
    <w:abstractNumId w:val="23"/>
  </w:num>
  <w:num w:numId="13">
    <w:abstractNumId w:val="0"/>
  </w:num>
  <w:num w:numId="14">
    <w:abstractNumId w:val="42"/>
  </w:num>
  <w:num w:numId="15">
    <w:abstractNumId w:val="38"/>
  </w:num>
  <w:num w:numId="16">
    <w:abstractNumId w:val="34"/>
  </w:num>
  <w:num w:numId="17">
    <w:abstractNumId w:val="27"/>
  </w:num>
  <w:num w:numId="18">
    <w:abstractNumId w:val="12"/>
  </w:num>
  <w:num w:numId="19">
    <w:abstractNumId w:val="14"/>
  </w:num>
  <w:num w:numId="20">
    <w:abstractNumId w:val="15"/>
  </w:num>
  <w:num w:numId="21">
    <w:abstractNumId w:val="6"/>
  </w:num>
  <w:num w:numId="22">
    <w:abstractNumId w:val="20"/>
  </w:num>
  <w:num w:numId="23">
    <w:abstractNumId w:val="28"/>
  </w:num>
  <w:num w:numId="24">
    <w:abstractNumId w:val="22"/>
  </w:num>
  <w:num w:numId="25">
    <w:abstractNumId w:val="31"/>
  </w:num>
  <w:num w:numId="26">
    <w:abstractNumId w:val="29"/>
  </w:num>
  <w:num w:numId="27">
    <w:abstractNumId w:val="36"/>
  </w:num>
  <w:num w:numId="28">
    <w:abstractNumId w:val="21"/>
  </w:num>
  <w:num w:numId="29">
    <w:abstractNumId w:val="2"/>
  </w:num>
  <w:num w:numId="30">
    <w:abstractNumId w:val="17"/>
  </w:num>
  <w:num w:numId="31">
    <w:abstractNumId w:val="32"/>
  </w:num>
  <w:num w:numId="32">
    <w:abstractNumId w:val="11"/>
  </w:num>
  <w:num w:numId="33">
    <w:abstractNumId w:val="33"/>
  </w:num>
  <w:num w:numId="34">
    <w:abstractNumId w:val="5"/>
  </w:num>
  <w:num w:numId="35">
    <w:abstractNumId w:val="24"/>
  </w:num>
  <w:num w:numId="36">
    <w:abstractNumId w:val="25"/>
  </w:num>
  <w:num w:numId="37">
    <w:abstractNumId w:val="8"/>
  </w:num>
  <w:num w:numId="38">
    <w:abstractNumId w:val="37"/>
  </w:num>
  <w:num w:numId="39">
    <w:abstractNumId w:val="10"/>
  </w:num>
  <w:num w:numId="40">
    <w:abstractNumId w:val="41"/>
  </w:num>
  <w:num w:numId="41">
    <w:abstractNumId w:val="7"/>
  </w:num>
  <w:num w:numId="42">
    <w:abstractNumId w:val="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23E2B"/>
    <w:rsid w:val="00050717"/>
    <w:rsid w:val="00063667"/>
    <w:rsid w:val="0006712C"/>
    <w:rsid w:val="000755F1"/>
    <w:rsid w:val="000820B2"/>
    <w:rsid w:val="00083D38"/>
    <w:rsid w:val="0009322A"/>
    <w:rsid w:val="000A4F96"/>
    <w:rsid w:val="000C4AE9"/>
    <w:rsid w:val="000C7AEA"/>
    <w:rsid w:val="000D5243"/>
    <w:rsid w:val="000D5860"/>
    <w:rsid w:val="00107092"/>
    <w:rsid w:val="00107938"/>
    <w:rsid w:val="001136AD"/>
    <w:rsid w:val="00126CFC"/>
    <w:rsid w:val="00130CCC"/>
    <w:rsid w:val="00142CD4"/>
    <w:rsid w:val="001578BE"/>
    <w:rsid w:val="001777C3"/>
    <w:rsid w:val="00177B4C"/>
    <w:rsid w:val="001922DF"/>
    <w:rsid w:val="001A0A7C"/>
    <w:rsid w:val="001A2BD6"/>
    <w:rsid w:val="001A3F3A"/>
    <w:rsid w:val="001D28B8"/>
    <w:rsid w:val="001D75F8"/>
    <w:rsid w:val="001F4390"/>
    <w:rsid w:val="00232FAB"/>
    <w:rsid w:val="00233462"/>
    <w:rsid w:val="002466B2"/>
    <w:rsid w:val="00252D40"/>
    <w:rsid w:val="002543B2"/>
    <w:rsid w:val="00266ACF"/>
    <w:rsid w:val="00286E2B"/>
    <w:rsid w:val="00292FB0"/>
    <w:rsid w:val="002A17AB"/>
    <w:rsid w:val="002D1189"/>
    <w:rsid w:val="002F19EC"/>
    <w:rsid w:val="002F4552"/>
    <w:rsid w:val="00301FFC"/>
    <w:rsid w:val="0032595F"/>
    <w:rsid w:val="00327B9C"/>
    <w:rsid w:val="0033240B"/>
    <w:rsid w:val="003909BC"/>
    <w:rsid w:val="00390F0F"/>
    <w:rsid w:val="003B3B40"/>
    <w:rsid w:val="003C21B3"/>
    <w:rsid w:val="003C74E3"/>
    <w:rsid w:val="003D0765"/>
    <w:rsid w:val="003E7FB6"/>
    <w:rsid w:val="004423CF"/>
    <w:rsid w:val="004435B1"/>
    <w:rsid w:val="00444E1E"/>
    <w:rsid w:val="00445A09"/>
    <w:rsid w:val="004627A9"/>
    <w:rsid w:val="00466FCD"/>
    <w:rsid w:val="004702F2"/>
    <w:rsid w:val="00486CFD"/>
    <w:rsid w:val="004A4EA0"/>
    <w:rsid w:val="004C1E2C"/>
    <w:rsid w:val="004D1CFE"/>
    <w:rsid w:val="004D7F71"/>
    <w:rsid w:val="004E66BD"/>
    <w:rsid w:val="004F79EB"/>
    <w:rsid w:val="005000D3"/>
    <w:rsid w:val="005175A4"/>
    <w:rsid w:val="00524947"/>
    <w:rsid w:val="00563534"/>
    <w:rsid w:val="00570523"/>
    <w:rsid w:val="005771B2"/>
    <w:rsid w:val="0059473B"/>
    <w:rsid w:val="005E00DC"/>
    <w:rsid w:val="005F747A"/>
    <w:rsid w:val="0060087B"/>
    <w:rsid w:val="00657B21"/>
    <w:rsid w:val="00666FBF"/>
    <w:rsid w:val="00695218"/>
    <w:rsid w:val="006967AB"/>
    <w:rsid w:val="006A0804"/>
    <w:rsid w:val="006B6F33"/>
    <w:rsid w:val="006C3551"/>
    <w:rsid w:val="006C7286"/>
    <w:rsid w:val="006E5C8B"/>
    <w:rsid w:val="006E630F"/>
    <w:rsid w:val="006F6321"/>
    <w:rsid w:val="007348E6"/>
    <w:rsid w:val="00745BD6"/>
    <w:rsid w:val="00761912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1A76"/>
    <w:rsid w:val="0085589F"/>
    <w:rsid w:val="008629FC"/>
    <w:rsid w:val="0086458F"/>
    <w:rsid w:val="0087210B"/>
    <w:rsid w:val="0087745C"/>
    <w:rsid w:val="00894926"/>
    <w:rsid w:val="008B52E9"/>
    <w:rsid w:val="008D0A46"/>
    <w:rsid w:val="008D2FF9"/>
    <w:rsid w:val="008D6F19"/>
    <w:rsid w:val="008E1DC3"/>
    <w:rsid w:val="008E3B7C"/>
    <w:rsid w:val="008F6D95"/>
    <w:rsid w:val="00912B60"/>
    <w:rsid w:val="0095431D"/>
    <w:rsid w:val="00954D3D"/>
    <w:rsid w:val="00962D4D"/>
    <w:rsid w:val="00967427"/>
    <w:rsid w:val="009777E8"/>
    <w:rsid w:val="00984A37"/>
    <w:rsid w:val="0098659A"/>
    <w:rsid w:val="009A036D"/>
    <w:rsid w:val="009C096E"/>
    <w:rsid w:val="00A12DFB"/>
    <w:rsid w:val="00A230A1"/>
    <w:rsid w:val="00A26946"/>
    <w:rsid w:val="00A30C16"/>
    <w:rsid w:val="00A3124E"/>
    <w:rsid w:val="00A50AA8"/>
    <w:rsid w:val="00A50B55"/>
    <w:rsid w:val="00A525A4"/>
    <w:rsid w:val="00A600C3"/>
    <w:rsid w:val="00A6158E"/>
    <w:rsid w:val="00AB2FE9"/>
    <w:rsid w:val="00AF1018"/>
    <w:rsid w:val="00B25F9A"/>
    <w:rsid w:val="00B51129"/>
    <w:rsid w:val="00B541C6"/>
    <w:rsid w:val="00B7694D"/>
    <w:rsid w:val="00BC2623"/>
    <w:rsid w:val="00BF5473"/>
    <w:rsid w:val="00C072F2"/>
    <w:rsid w:val="00C075C2"/>
    <w:rsid w:val="00C3398B"/>
    <w:rsid w:val="00C520DD"/>
    <w:rsid w:val="00CD1550"/>
    <w:rsid w:val="00CD3673"/>
    <w:rsid w:val="00CD7004"/>
    <w:rsid w:val="00D24929"/>
    <w:rsid w:val="00D30034"/>
    <w:rsid w:val="00D36AFA"/>
    <w:rsid w:val="00D40D2D"/>
    <w:rsid w:val="00D42EF2"/>
    <w:rsid w:val="00D5785F"/>
    <w:rsid w:val="00D642CA"/>
    <w:rsid w:val="00D94BC9"/>
    <w:rsid w:val="00DB551F"/>
    <w:rsid w:val="00DE32FA"/>
    <w:rsid w:val="00DE535F"/>
    <w:rsid w:val="00E12BDF"/>
    <w:rsid w:val="00E12CFD"/>
    <w:rsid w:val="00E17393"/>
    <w:rsid w:val="00E3757B"/>
    <w:rsid w:val="00E50AB1"/>
    <w:rsid w:val="00E56FD2"/>
    <w:rsid w:val="00E81134"/>
    <w:rsid w:val="00E9677A"/>
    <w:rsid w:val="00EA745D"/>
    <w:rsid w:val="00EC0340"/>
    <w:rsid w:val="00EF0BC3"/>
    <w:rsid w:val="00EF28E5"/>
    <w:rsid w:val="00F05D24"/>
    <w:rsid w:val="00F4530D"/>
    <w:rsid w:val="00F8553A"/>
    <w:rsid w:val="00F9713D"/>
    <w:rsid w:val="00FA7EA1"/>
    <w:rsid w:val="00FD7F0D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6">
    <w:name w:val="Normal (Web)"/>
    <w:basedOn w:val="a"/>
    <w:unhideWhenUsed/>
    <w:rsid w:val="00E50AB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50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6">
    <w:name w:val="Normal (Web)"/>
    <w:basedOn w:val="a"/>
    <w:unhideWhenUsed/>
    <w:rsid w:val="00E50AB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50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1C59-5D3A-42B5-BF72-CCE32B80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4</cp:revision>
  <cp:lastPrinted>2022-10-18T06:36:00Z</cp:lastPrinted>
  <dcterms:created xsi:type="dcterms:W3CDTF">2022-10-17T08:09:00Z</dcterms:created>
  <dcterms:modified xsi:type="dcterms:W3CDTF">2022-10-18T06:37:00Z</dcterms:modified>
</cp:coreProperties>
</file>